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200" w:after="80"/>
        <w:jc w:val="center"/>
      </w:pPr>
      <w:r>
        <w:rPr>
          <w:rFonts w:ascii="Calibri" w:cs="Calibri" w:eastAsia="Calibri" w:hAnsi="Calibri"/>
          <w:b/>
          <w:bCs/>
          <w:color w:val="FFFFFF"/>
          <w:sz w:val="80"/>
          <w:szCs w:val="80"/>
        </w:rPr>
        <w:t xml:space="preserve">Citizen</w:t>
      </w:r>
      <w:r>
        <w:rPr>
          <w:rFonts w:ascii="Calibri" w:cs="Calibri" w:eastAsia="Calibri" w:hAnsi="Calibri"/>
          <w:b/>
          <w:bCs/>
          <w:color w:val="C4B5FD"/>
          <w:sz w:val="80"/>
          <w:szCs w:val="80"/>
        </w:rPr>
        <w:t xml:space="preserve">Analyzer</w:t>
      </w:r>
    </w:p>
    <w:p>
      <w:pPr>
        <w:spacing w:before="0" w:after="240"/>
        <w:jc w:val="center"/>
      </w:pPr>
      <w:r>
        <w:rPr>
          <w:rFonts w:ascii="Calibri" w:cs="Calibri" w:eastAsia="Calibri" w:hAnsi="Calibri"/>
          <w:i/>
          <w:iCs/>
          <w:color w:val="C4B5FD"/>
          <w:sz w:val="28"/>
          <w:szCs w:val="28"/>
        </w:rPr>
        <w:t xml:space="preserve">OCRI · Bêta publique 1</w:t>
      </w:r>
    </w:p>
    <w:p>
      <w:pPr>
        <w:pBdr>
          <w:top w:val="single" w:color="C4B5FD" w:sz="4" w:space="4"/>
          <w:bottom w:val="single" w:color="C4B5FD" w:sz="4" w:space="4"/>
        </w:pBdr>
        <w:spacing w:before="480" w:after="160"/>
        <w:jc w:val="center"/>
      </w:pPr>
      <w:r>
        <w:rPr>
          <w:rFonts w:ascii="Calibri" w:cs="Calibri" w:eastAsia="Calibri" w:hAnsi="Calibri"/>
          <w:b/>
          <w:bCs/>
          <w:color w:val="FFFFFF"/>
          <w:sz w:val="52"/>
          <w:szCs w:val="52"/>
        </w:rPr>
        <w:t xml:space="preserve">Guide du bêta-testeur</w:t>
      </w:r>
    </w:p>
    <w:p>
      <w:pPr>
        <w:spacing w:before="160" w:after="80"/>
        <w:jc w:val="center"/>
      </w:pPr>
      <w:r>
        <w:rPr>
          <w:rFonts w:ascii="Calibri" w:cs="Calibri" w:eastAsia="Calibri" w:hAnsi="Calibri"/>
          <w:b/>
          <w:bCs/>
          <w:color w:val="A5B4FC"/>
          <w:sz w:val="28"/>
          <w:szCs w:val="28"/>
        </w:rPr>
        <w:t xml:space="preserve">Période de bêta test : 15 avril → 15 août 2026</w:t>
      </w:r>
    </w:p>
    <w:p>
      <w:pPr>
        <w:spacing w:before="40" w:after="1200"/>
        <w:jc w:val="center"/>
      </w:pPr>
      <w:r>
        <w:rPr>
          <w:rFonts w:ascii="Calibri" w:cs="Calibri" w:eastAsia="Calibri" w:hAnsi="Calibri"/>
          <w:i/>
          <w:iCs/>
          <w:color w:val="94A3B8"/>
          <w:sz w:val="22"/>
          <w:szCs w:val="22"/>
        </w:rPr>
        <w:t xml:space="preserve">Version bêta 1 · Extension Chrome/Firefox · Mars 2026</w:t>
      </w:r>
    </w:p>
    <w:p>
      <w:r>
        <w:br w:type="page"/>
      </w:r>
    </w:p>
    <w:p>
      <w:pPr>
        <w:pStyle w:val="Heading1"/>
        <w:shd w:fill="7C3AED" w:val="clear"/>
        <w:spacing w:before="320" w:after="160"/>
        <w:ind w:left="200" w:right="200"/>
      </w:pPr>
      <w:r>
        <w:rPr>
          <w:rFonts w:ascii="Calibri" w:cs="Calibri" w:eastAsia="Calibri" w:hAnsi="Calibri"/>
          <w:b/>
          <w:bCs/>
          <w:color w:val="FFFFFF"/>
          <w:sz w:val="40"/>
          <w:szCs w:val="40"/>
        </w:rPr>
        <w:t xml:space="preserve">01 — Avant tout : un mot du dev</w:t>
      </w:r>
    </w:p>
    <w:p>
      <w:pPr>
        <w:spacing w:before="0" w:after="60"/>
      </w:pPr>
    </w:p>
    <w:p>
      <w:pPr>
        <w:spacing w:before="160" w:after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E1B4B"/>
          <w:sz w:val="26"/>
          <w:szCs w:val="26"/>
        </w:rPr>
        <w:t xml:space="preserve">Merci d'être là.</w:t>
      </w:r>
    </w:p>
    <w:p>
      <w:pPr>
        <w:spacing w:before="0" w:after="60"/>
      </w:pPr>
    </w:p>
    <w:p>
      <w:pPr>
        <w:spacing w:before="80" w:after="12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Citizen Analyzer est un projet personnel, développé seul, depuis zéro. Ce que tu tiens entre les mains (enfin, dans ton navigateur) représente plusieurs mois de travail intensif — et c'est encore une bêta.</w:t>
      </w:r>
    </w:p>
    <w:p>
      <w:pPr>
        <w:spacing w:before="80" w:after="12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Tu n'es pas un testeur anonyme : tu es quelqu'un à qui je fais suffisamment confiance pour partager cette version avant qu'elle soit parfaite.</w:t>
      </w:r>
    </w:p>
    <w:p>
      <w:pPr>
        <w:spacing w:before="0"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Ce document contient une liste de points à vérifier. Elle est entièrement libre de respecter. Il n'y a aucune obligation, aucun formulaire à remplir, aucun délai à tenir. Si tu veux juste utiliser l'extension et me dire ce que tu en penses en deux mots, c'est déjà beaucoup. La liste est là pour ceux qui veulent aller plus loin — pas pour créer de la pression.</w:t>
            </w:r>
          </w:p>
        </w:tc>
      </w:tr>
    </w:tbl>
    <w:p>
      <w:pPr>
        <w:spacing w:before="0" w:after="60"/>
      </w:pPr>
    </w:p>
    <w:p>
      <w:pPr>
        <w:spacing w:before="12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Si on se connaît personnellement, tu peux me faire remonter tes retours comme tu le souhaites : message vocal, SMS, appel, mail, à voix haute dans la rue. Il n'y a pas de canal officiel imposé. Ce qui compte c'est le fond, pas la forme.</w:t>
      </w:r>
    </w:p>
    <w:p>
      <w:pPr>
        <w:spacing w:before="0" w:after="120"/>
      </w:pPr>
    </w:p>
    <w:p>
      <w:pPr>
        <w:pBdr>
          <w:bottom w:val="single" w:color="E2E8F0" w:sz="2" w:space="1"/>
        </w:pBdr>
        <w:spacing w:before="160" w:after="160"/>
      </w:pPr>
    </w:p>
    <w:p>
      <w:pPr>
        <w:pStyle w:val="Heading1"/>
        <w:shd w:fill="7C3AED" w:val="clear"/>
        <w:spacing w:before="320" w:after="160"/>
        <w:ind w:left="200" w:right="200"/>
      </w:pPr>
      <w:r>
        <w:rPr>
          <w:rFonts w:ascii="Calibri" w:cs="Calibri" w:eastAsia="Calibri" w:hAnsi="Calibri"/>
          <w:b/>
          <w:bCs/>
          <w:color w:val="FFFFFF"/>
          <w:sz w:val="40"/>
          <w:szCs w:val="40"/>
        </w:rPr>
        <w:t xml:space="preserve">02 — C'est quoi Citizen Analyzer ?</w:t>
      </w:r>
    </w:p>
    <w:p>
      <w:pPr>
        <w:spacing w:before="0" w:after="60"/>
      </w:pPr>
    </w:p>
    <w:p>
      <w:pPr>
        <w:spacing w:before="8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Citizen Analyzer est une extension de navigateur (Chrome / Firefox) qui analyse les discours et programmes politiques en temps réel, directement depuis votre navigateur.</w:t>
      </w:r>
    </w:p>
    <w:p>
      <w:pPr>
        <w:spacing w:before="80" w:after="4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Elle applique une méthode documentée — le pipeline COQF — pour évaluer 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La structure argumentative d'un texte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Sa fiabilité (sources, cohérence, vérifiabilité des affirmations)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Le régime politique de l'entité analysée (V-Dem)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Le positionnement idéologique (MARPOR pour les programmes)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L'impact personnel concret : « Et moi ? »</w:t>
      </w:r>
    </w:p>
    <w:p>
      <w:pPr>
        <w:spacing w:before="0"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En bêta 1, tous les modes ne sont pas encore disponibles. Les analyses discourse sont prioritaires. Le mode programme et le mode media sont partiellement disponibles selon le document analysé.</w:t>
            </w:r>
          </w:p>
        </w:tc>
      </w:tr>
    </w:tbl>
    <w:p>
      <w:pPr>
        <w:spacing w:before="0" w:after="120"/>
      </w:pPr>
    </w:p>
    <w:p>
      <w:pPr>
        <w:pBdr>
          <w:bottom w:val="single" w:color="E2E8F0" w:sz="2" w:space="1"/>
        </w:pBdr>
        <w:spacing w:before="160" w:after="160"/>
      </w:pPr>
    </w:p>
    <w:p>
      <w:pPr>
        <w:pStyle w:val="Heading1"/>
        <w:shd w:fill="7C3AED" w:val="clear"/>
        <w:spacing w:before="320" w:after="160"/>
        <w:ind w:left="200" w:right="200"/>
      </w:pPr>
      <w:r>
        <w:rPr>
          <w:rFonts w:ascii="Calibri" w:cs="Calibri" w:eastAsia="Calibri" w:hAnsi="Calibri"/>
          <w:b/>
          <w:bCs/>
          <w:color w:val="FFFFFF"/>
          <w:sz w:val="40"/>
          <w:szCs w:val="40"/>
        </w:rPr>
        <w:t xml:space="preserve">03 — Installation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Prérequis</w:t>
      </w:r>
    </w:p>
    <w:p>
      <w:pPr>
        <w:spacing w:before="8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Navigateur : Google Chrome (recommandé) ou Firefox 115+.</w:t>
      </w:r>
    </w:p>
    <w:p>
      <w:pPr>
        <w:spacing w:before="4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Connexion internet active (les analyses passent par le serveur OCRI).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Chrome — Installation en mode développeur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Décompresser le fichier .zip fourni dans ce pack → dossier extension/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Aller dans Chrome → Adresse : chrome://extensions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Activer le mode développeur (interrupteur en haut à droite)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Cliquer sur « Charger l'extension non empaquetée »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Sélectionner le dossier extension/ décompressé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L'icône Citizen Analyzer apparaît dans la barre des extensions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Firefox — Installation temporaire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Aller dans Firefox → Adresse : about:debugging#/runtime/this-firefox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Cliquer sur « Charger un module complémentaire temporaire… »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Sélectionner le fichier manifest.json dans le dossier extension/</w:t>
      </w:r>
    </w:p>
    <w:p>
      <w:pPr>
        <w:spacing w:before="0"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Borders>
              <w:top w:val="single" w:color="3B82F6" w:sz="6"/>
              <w:left w:val="none" w:color="FFFFFF" w:sz="0"/>
              <w:bottom w:val="none" w:color="FFFFFF" w:sz="0"/>
              <w:right w:val="none" w:color="FFFFFF" w:sz="0"/>
            </w:tcBorders>
            <w:shd w:fill="EFF6F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En bêta, l'extension n'est pas encore publiée sur le Chrome Web Store ni sur Firefox Add-ons. L'installation manuelle est normale et sans risque. L'extension ne collecte aucune donnée personnelle.</w:t>
            </w:r>
          </w:p>
        </w:tc>
      </w:tr>
    </w:tbl>
    <w:p>
      <w:pPr>
        <w:spacing w:before="0" w:after="120"/>
      </w:pPr>
    </w:p>
    <w:p>
      <w:pPr>
        <w:pBdr>
          <w:bottom w:val="single" w:color="E2E8F0" w:sz="2" w:space="1"/>
        </w:pBdr>
        <w:spacing w:before="160" w:after="160"/>
      </w:pPr>
    </w:p>
    <w:p>
      <w:pPr>
        <w:pStyle w:val="Heading1"/>
        <w:shd w:fill="7C3AED" w:val="clear"/>
        <w:spacing w:before="320" w:after="160"/>
        <w:ind w:left="200" w:right="200"/>
      </w:pPr>
      <w:r>
        <w:rPr>
          <w:rFonts w:ascii="Calibri" w:cs="Calibri" w:eastAsia="Calibri" w:hAnsi="Calibri"/>
          <w:b/>
          <w:bCs/>
          <w:color w:val="FFFFFF"/>
          <w:sz w:val="40"/>
          <w:szCs w:val="40"/>
        </w:rPr>
        <w:t xml:space="preserve">04 — Comment utiliser l'extension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Analyser une page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Naviguer vers une page contenant un discours ou programme politique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Cliquer sur l'icône Citizen Analyzer dans la barre des extensions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Sélectionner le mode d'analyse : Discours / Programme / Média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Cliquer sur « Analyser »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Attendre 15-30 secondes (analyse en 4 passes successives)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Comprendre les résultats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Score global (0-100) : fiabilité et qualité argumentative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Tiroirs N1 : structure thématique détectée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Tiroirs N2 : analyse par secteur (économie, social, éducation…)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Grille de fiabilité : 10 indicateurs documentés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Thermomètre régime : positionnement sur l'échelle V-Dem (polyarchie)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Et moi ? : impact personnel selon vos droits sociaux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Partager une analyse</w:t>
      </w:r>
    </w:p>
    <w:p>
      <w:pPr>
        <w:spacing w:before="4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Le bouton « Partager » envoie l'analyse vers la bibliothèque partagée sur citizen-analyzer.org. Le partage est anonyme — aucune donnée personnelle n'est transmise.</w:t>
      </w:r>
    </w:p>
    <w:p>
      <w:pPr>
        <w:spacing w:before="0" w:after="120"/>
      </w:pPr>
    </w:p>
    <w:p>
      <w:pPr>
        <w:pBdr>
          <w:bottom w:val="single" w:color="E2E8F0" w:sz="2" w:space="1"/>
        </w:pBdr>
        <w:spacing w:before="160" w:after="160"/>
      </w:pPr>
    </w:p>
    <w:p>
      <w:pPr>
        <w:pStyle w:val="Heading1"/>
        <w:shd w:fill="7C3AED" w:val="clear"/>
        <w:spacing w:before="320" w:after="160"/>
        <w:ind w:left="200" w:right="200"/>
      </w:pPr>
      <w:r>
        <w:rPr>
          <w:rFonts w:ascii="Calibri" w:cs="Calibri" w:eastAsia="Calibri" w:hAnsi="Calibri"/>
          <w:b/>
          <w:bCs/>
          <w:color w:val="FFFFFF"/>
          <w:sz w:val="40"/>
          <w:szCs w:val="40"/>
        </w:rPr>
        <w:t xml:space="preserve">05 — Liste de vérification (libre)</w:t>
      </w:r>
    </w:p>
    <w:p>
      <w:pPr>
        <w:spacing w:before="0"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Cette liste est entièrement libre. Aucun point n'est obligatoire. Coche ce que tu as eu l'occasion de tester naturellement — ne force rien exprès. Si tu n'as testé que 2 points sur 20, c'est déjà précieux.</w:t>
            </w:r>
          </w:p>
        </w:tc>
      </w:tr>
    </w:tbl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A. Installation &amp; démarrage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L'extension s'installe sans erreur dans Chrome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L'extension s'installe sans erreur dans Firefox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L'icône apparaît correctement dans la barre des extensions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panneau s'ouvre au clic sur l'icône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panneau s'ouvre sur une page normale (pas une page d'erreur ou about:)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B. Analyse — fonctionnement général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bouton « Analyser » fonctionne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L'analyse se termine sans écran blanc ni message d'erreur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score global s'affiche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Les tiroirs N1 s'affichent et sont dépliables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La grille de fiabilité (10 indicateurs) s'affiche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thermomètre de régime s'affiche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C. Modes d'analyse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Mode Discours : fonctionne sur un article de presse ou discours en ligne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Mode Programme : fonctionne sur un programme électoral (PDF ou texte)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Mode Média : fonctionne sur un article d'un site d'information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mode détecté correspond bien au type de contenu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D. Module « Et moi ? »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La section « Et moi ? » s'affiche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Les droits détectés semblent pertinents par rapport au texte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niveau d'impact personnel (fort / moyen / faible) est cohérent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E. Interface &amp; navigation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L'affichage est correct sur ton écran (pas de texte coupé, pas de débordement)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Les tiroirs s'ouvrent et se ferment correctement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bouton « Réduire » fonctionne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La page analysée n'est pas perturbée par l'extension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F. Partage &amp; bibliothèque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bouton « Partager » est visible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Le partage se termine sans erreur</w:t>
      </w:r>
    </w:p>
    <w:p>
      <w:pPr>
        <w:spacing w:before="60" w:after="60"/>
        <w:ind w:left="360"/>
      </w:pPr>
      <w:r>
        <w:rPr>
          <w:rFonts w:ascii="Calibri" w:cs="Calibri" w:eastAsia="Calibri" w:hAnsi="Calibri"/>
          <w:color w:val="7C3AED"/>
          <w:sz w:val="22"/>
          <w:szCs w:val="22"/>
        </w:rPr>
        <w:t xml:space="preserve">☐  </w:t>
      </w:r>
      <w:r>
        <w:rPr>
          <w:rFonts w:ascii="Calibri" w:cs="Calibri" w:eastAsia="Calibri" w:hAnsi="Calibri"/>
          <w:b w:val="false"/>
          <w:bCs w:val="false"/>
          <w:color w:val="1E1B4B"/>
          <w:sz w:val="22"/>
          <w:szCs w:val="22"/>
        </w:rPr>
        <w:t xml:space="preserve">L'analyse apparaît sur citizen-analyzer.org/bibliotheque.html après partage</w:t>
      </w:r>
    </w:p>
    <w:p>
      <w:pPr>
        <w:spacing w:before="0" w:after="60"/>
      </w:pPr>
    </w:p>
    <w:p>
      <w:pPr>
        <w:pStyle w:val="Heading2"/>
        <w:pBdr>
          <w:bottom w:val="single" w:color="7C3AED" w:sz="4" w:space="4"/>
        </w:pBdr>
        <w:spacing w:before="280" w:after="12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G. Bugs et comportements inattendus</w:t>
      </w:r>
    </w:p>
    <w:p>
      <w:pPr>
        <w:spacing w:before="80" w:after="4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Décris ci-dessous tout ce qui t'a semblé bizarre, cassé, ou simplement étrange :</w:t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spacing w:before="0" w:after="120"/>
      </w:pPr>
    </w:p>
    <w:p>
      <w:pPr>
        <w:pBdr>
          <w:bottom w:val="single" w:color="E2E8F0" w:sz="2" w:space="1"/>
        </w:pBdr>
        <w:spacing w:before="160" w:after="160"/>
      </w:pPr>
    </w:p>
    <w:p>
      <w:pPr>
        <w:pStyle w:val="Heading1"/>
        <w:shd w:fill="7C3AED" w:val="clear"/>
        <w:spacing w:before="320" w:after="160"/>
        <w:ind w:left="200" w:right="200"/>
      </w:pPr>
      <w:r>
        <w:rPr>
          <w:rFonts w:ascii="Calibri" w:cs="Calibri" w:eastAsia="Calibri" w:hAnsi="Calibri"/>
          <w:b/>
          <w:bCs/>
          <w:color w:val="FFFFFF"/>
          <w:sz w:val="40"/>
          <w:szCs w:val="40"/>
        </w:rPr>
        <w:t xml:space="preserve">06 — Me contacter</w:t>
      </w:r>
    </w:p>
    <w:p>
      <w:pPr>
        <w:spacing w:before="0" w:after="60"/>
      </w:pPr>
    </w:p>
    <w:p>
      <w:pPr>
        <w:spacing w:before="80" w:after="12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Tu peux me faire remonter tes retours comme tu le souhaites — il n'y a pas de procédure officielle pour les bêta-testeurs proches.</w:t>
      </w:r>
    </w:p>
    <w:p>
      <w:pPr>
        <w:spacing w:before="80" w:after="4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Si tu préfères un canal structuré 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Email : contact@citizen-analyzer.org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Site : citizen-analyzer.org → Contribuer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Ou directement, comme tu me connais</w:t>
      </w:r>
    </w:p>
    <w:p>
      <w:pPr>
        <w:spacing w:before="0"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La période de bêta test officielle s'étend du 15 avril au 15 août 2026 (4 mois). Au-delà, les retours restent toujours les bienvenus, mais la version 1 publique sera lancée.</w:t>
            </w:r>
          </w:p>
        </w:tc>
      </w:tr>
    </w:tbl>
    <w:p>
      <w:pPr>
        <w:spacing w:before="0" w:after="60"/>
      </w:pPr>
    </w:p>
    <w:p>
      <w:pPr>
        <w:spacing w:before="160" w:after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7C3AED"/>
          <w:sz w:val="24"/>
          <w:szCs w:val="24"/>
        </w:rPr>
        <w:t xml:space="preserve">Merci encore — chaque retour compte vraiment.</w:t>
      </w:r>
    </w:p>
    <w:p>
      <w:pPr>
        <w:spacing w:before="40" w:after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64748B"/>
          <w:sz w:val="22"/>
          <w:szCs w:val="22"/>
        </w:rPr>
        <w:t xml:space="preserve">— Sylvain, fondateur OCRI / AIDEC</w:t>
      </w:r>
    </w:p>
    <w:p>
      <w:pPr>
        <w:spacing w:before="0" w:after="120"/>
      </w:pP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2E8F0" w:sz="2" w:space="4"/>
      </w:pBdr>
      <w:tabs>
        <w:tab w:val="right" w:pos="9026"/>
      </w:tabs>
      <w:spacing w:before="80" w:after="0"/>
    </w:pPr>
    <w:r>
      <w:rPr>
        <w:rFonts w:ascii="Calibri" w:cs="Calibri" w:eastAsia="Calibri" w:hAnsi="Calibri"/>
        <w:color w:val="64748B"/>
        <w:sz w:val="16"/>
        <w:szCs w:val="16"/>
      </w:rPr>
      <w:t xml:space="preserve">citizen-analyzer.org  ·  OCRI / AIDEC  ·  Confidentiel bêta</w:t>
    </w:r>
    <w:r>
      <w:rPr>
        <w:rFonts w:ascii="Calibri" w:cs="Calibri" w:eastAsia="Calibri" w:hAnsi="Calibri"/>
        <w:sz w:val="16"/>
        <w:szCs w:val="16"/>
      </w:rPr>
      <w:t xml:space="preserve">	</w:t>
    </w:r>
    <w:r>
      <w:rPr>
        <w:rFonts w:ascii="Calibri" w:cs="Calibri" w:eastAsia="Calibri" w:hAnsi="Calibri"/>
        <w:color w:val="64748B"/>
        <w:sz w:val="16"/>
        <w:szCs w:val="16"/>
      </w:rPr>
      <w:t xml:space="preserve">Page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7C3AED" w:sz="4" w:space="4"/>
      </w:pBdr>
      <w:spacing w:before="0" w:after="80"/>
    </w:pPr>
    <w:r>
      <w:rPr>
        <w:rFonts w:ascii="Calibri" w:cs="Calibri" w:eastAsia="Calibri" w:hAnsi="Calibri"/>
        <w:b/>
        <w:bCs/>
        <w:color w:val="7C3AED"/>
        <w:sz w:val="18"/>
        <w:szCs w:val="18"/>
      </w:rPr>
      <w:t xml:space="preserve">Citizen</w:t>
    </w:r>
    <w:r>
      <w:rPr>
        <w:rFonts w:ascii="Calibri" w:cs="Calibri" w:eastAsia="Calibri" w:hAnsi="Calibri"/>
        <w:b/>
        <w:bCs/>
        <w:color w:val="7C3AED"/>
        <w:sz w:val="18"/>
        <w:szCs w:val="18"/>
      </w:rPr>
      <w:t xml:space="preserve">Analyzer</w:t>
    </w:r>
    <w:r>
      <w:rPr>
        <w:rFonts w:ascii="Calibri" w:cs="Calibri" w:eastAsia="Calibri" w:hAnsi="Calibri"/>
        <w:color w:val="64748B"/>
        <w:sz w:val="18"/>
        <w:szCs w:val="18"/>
      </w:rPr>
      <w:t xml:space="preserve">  ·  Guide bêta-testeur  ·  Bêta 1  ·  Avril – Août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→"/>
      <w:lvlJc w:val="left"/>
      <w:pPr>
        <w:ind w:left="540" w:hanging="360"/>
      </w:pPr>
      <w:rPr>
        <w:rFonts w:ascii="Calibri" w:cs="Calibri" w:eastAsia="Calibri" w:hAnsi="Calibri"/>
        <w:color w:val="7C3AED"/>
        <w:sz w:val="22"/>
        <w:szCs w:val="22"/>
      </w:rPr>
    </w:lvl>
    <w:lvl w:ilvl="1" w15:tentative="1">
      <w:start w:val="1"/>
      <w:numFmt w:val="bullet"/>
      <w:lvlText w:val="·"/>
      <w:lvlJc w:val="left"/>
      <w:pPr>
        <w:ind w:left="900" w:hanging="360"/>
      </w:pPr>
      <w:rPr>
        <w:rFonts w:ascii="Calibri" w:cs="Calibri" w:eastAsia="Calibri" w:hAnsi="Calibri"/>
        <w:color w:val="64748B"/>
        <w:sz w:val="20"/>
        <w:szCs w:val="20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160"/>
      <w:outlineLvl w:val="0"/>
    </w:pPr>
    <w:rPr>
      <w:rFonts w:ascii="Calibri" w:cs="Calibri" w:eastAsia="Calibri" w:hAnsi="Calibri"/>
      <w:b/>
      <w:bCs/>
      <w:color w:val="FFFFFF"/>
      <w:sz w:val="40"/>
      <w:szCs w:val="40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Calibri" w:cs="Calibri" w:eastAsia="Calibri" w:hAnsi="Calibri"/>
      <w:b/>
      <w:bCs/>
      <w:color w:val="7C3AED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2026-03-12T18:30:21.182Z</dcterms:created>
  <dcterms:modified xsi:type="dcterms:W3CDTF">2026-03-12T18:30:21.183Z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